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C252" w14:textId="133ED498" w:rsidR="00BE2FB7" w:rsidRDefault="00BB0F16">
      <w:pPr>
        <w:rPr>
          <w:rFonts w:ascii="Arial" w:hAnsi="Arial" w:cs="Arial"/>
          <w:sz w:val="24"/>
          <w:szCs w:val="24"/>
        </w:rPr>
      </w:pPr>
      <w:r w:rsidRPr="00BB0F16">
        <w:rPr>
          <w:rFonts w:ascii="Arial" w:hAnsi="Arial" w:cs="Arial"/>
          <w:sz w:val="24"/>
          <w:szCs w:val="24"/>
        </w:rPr>
        <w:t>20/NP/0045 Rose and Thistle</w:t>
      </w:r>
    </w:p>
    <w:p w14:paraId="6C6E904D" w14:textId="68A2C5F1" w:rsidR="00BB0F16" w:rsidRDefault="00BB0F16">
      <w:pPr>
        <w:rPr>
          <w:rFonts w:ascii="Arial" w:hAnsi="Arial" w:cs="Arial"/>
          <w:sz w:val="24"/>
          <w:szCs w:val="24"/>
        </w:rPr>
      </w:pPr>
    </w:p>
    <w:p w14:paraId="4790A503" w14:textId="37BA78B0" w:rsidR="00BB0F16" w:rsidRDefault="00BB0F16">
      <w:pPr>
        <w:rPr>
          <w:rFonts w:ascii="Arial" w:hAnsi="Arial" w:cs="Arial"/>
          <w:sz w:val="24"/>
          <w:szCs w:val="24"/>
        </w:rPr>
      </w:pPr>
      <w:r>
        <w:rPr>
          <w:rFonts w:ascii="Arial" w:hAnsi="Arial" w:cs="Arial"/>
          <w:sz w:val="24"/>
          <w:szCs w:val="24"/>
        </w:rPr>
        <w:t>FAO Colin Godfrey</w:t>
      </w:r>
      <w:r w:rsidR="00661C0B">
        <w:rPr>
          <w:rFonts w:ascii="Arial" w:hAnsi="Arial" w:cs="Arial"/>
          <w:sz w:val="24"/>
          <w:szCs w:val="24"/>
        </w:rPr>
        <w:t xml:space="preserve"> via email</w:t>
      </w:r>
    </w:p>
    <w:p w14:paraId="60A784D0" w14:textId="159F1AD3" w:rsidR="00BB0F16" w:rsidRDefault="00BB0F16">
      <w:pPr>
        <w:rPr>
          <w:rFonts w:ascii="Arial" w:hAnsi="Arial" w:cs="Arial"/>
          <w:sz w:val="24"/>
          <w:szCs w:val="24"/>
        </w:rPr>
      </w:pPr>
    </w:p>
    <w:p w14:paraId="13D4BC6A" w14:textId="4BBA5A59" w:rsidR="00BB0F16" w:rsidRDefault="00BB0F16">
      <w:pPr>
        <w:rPr>
          <w:rFonts w:ascii="Arial" w:hAnsi="Arial" w:cs="Arial"/>
          <w:sz w:val="24"/>
          <w:szCs w:val="24"/>
        </w:rPr>
      </w:pPr>
      <w:r>
        <w:rPr>
          <w:rFonts w:ascii="Arial" w:hAnsi="Arial" w:cs="Arial"/>
          <w:sz w:val="24"/>
          <w:szCs w:val="24"/>
        </w:rPr>
        <w:t>Dear Colin</w:t>
      </w:r>
    </w:p>
    <w:p w14:paraId="4728E59E" w14:textId="1D942777" w:rsidR="00BB0F16" w:rsidRDefault="00BB0F16" w:rsidP="00BB0F16">
      <w:pPr>
        <w:pStyle w:val="NoSpacing"/>
      </w:pPr>
      <w:r>
        <w:t>Further to comments received for the above application, we would just like to confirm that the proposal is still for a Bunkhouse and not a residential dwelling</w:t>
      </w:r>
      <w:r w:rsidR="00301C44">
        <w:t>.</w:t>
      </w:r>
    </w:p>
    <w:p w14:paraId="4BDAD5FB" w14:textId="79E3EF13" w:rsidR="00BB0F16" w:rsidRDefault="00BB0F16" w:rsidP="00BB0F16">
      <w:pPr>
        <w:pStyle w:val="NoSpacing"/>
      </w:pPr>
      <w:r>
        <w:t>If the form could be amended to reflect the omissions an</w:t>
      </w:r>
      <w:r w:rsidR="00301C44">
        <w:t>d</w:t>
      </w:r>
      <w:r>
        <w:t xml:space="preserve"> state that there will be 0.5 Full Time Employment and the proposal has 3no bedrooms</w:t>
      </w:r>
    </w:p>
    <w:p w14:paraId="523D4C80" w14:textId="14ACA3BE" w:rsidR="00BB0F16" w:rsidRDefault="00BB0F16" w:rsidP="00BB0F16">
      <w:pPr>
        <w:pStyle w:val="NoSpacing"/>
      </w:pPr>
    </w:p>
    <w:p w14:paraId="3E127050" w14:textId="50DA4811" w:rsidR="00BB0F16" w:rsidRDefault="00BB0F16" w:rsidP="00BB0F16">
      <w:pPr>
        <w:pStyle w:val="NoSpacing"/>
      </w:pPr>
      <w:r>
        <w:t>The reason for the alterations was due to concerns on fire safety and also disabled provision  and was raised by the Building Inspector – John Rutter who will verify this and can be contacted on 07779 012432</w:t>
      </w:r>
    </w:p>
    <w:p w14:paraId="610B943B" w14:textId="14429665" w:rsidR="00BB0F16" w:rsidRDefault="00BB0F16" w:rsidP="00BB0F16">
      <w:pPr>
        <w:pStyle w:val="NoSpacing"/>
      </w:pPr>
    </w:p>
    <w:p w14:paraId="599056F0" w14:textId="59DAAB1E" w:rsidR="00BB0F16" w:rsidRDefault="00BB0F16" w:rsidP="00BB0F16">
      <w:pPr>
        <w:pStyle w:val="NoSpacing"/>
      </w:pPr>
      <w:r>
        <w:t>The application description is for a Bunkhouse and would expect a condition to be imposed on any approval to limit the proposal to this use</w:t>
      </w:r>
      <w:r w:rsidR="00D0773B">
        <w:t>.</w:t>
      </w:r>
    </w:p>
    <w:p w14:paraId="34E380CE" w14:textId="16D12FB0" w:rsidR="00D0773B" w:rsidRDefault="00D0773B" w:rsidP="00BB0F16">
      <w:pPr>
        <w:pStyle w:val="NoSpacing"/>
      </w:pPr>
    </w:p>
    <w:p w14:paraId="065CD626" w14:textId="19D22247" w:rsidR="00301C44" w:rsidRDefault="00D0773B" w:rsidP="00301C44">
      <w:r>
        <w:t>A plan is attached which shows the height of the building in relation to the land and</w:t>
      </w:r>
      <w:r w:rsidR="00D31FBB">
        <w:t xml:space="preserve"> also shows the land being excavated to reduce the building into the landscape. Th</w:t>
      </w:r>
      <w:r>
        <w:t xml:space="preserve">e change of materials was endorsed by </w:t>
      </w:r>
      <w:r w:rsidR="00301C44">
        <w:t>Susannah Buylla after a request was made by my client to change to stone and be more in keeping with the village vernacular</w:t>
      </w:r>
      <w:r w:rsidR="00A11E2F">
        <w:t>. However if timber is preferred then we can revert back to this.</w:t>
      </w:r>
    </w:p>
    <w:p w14:paraId="57112715" w14:textId="4510B59F" w:rsidR="00301C44" w:rsidRDefault="00301C44" w:rsidP="00301C44">
      <w:r>
        <w:t xml:space="preserve">An application has been made with Northumbrian Water for the sewage connection and confirmation that this will be acceptable will be forwarded once received. </w:t>
      </w:r>
      <w:r w:rsidR="00D31FBB">
        <w:t>Copy of the email attached which was received from the connections team</w:t>
      </w:r>
    </w:p>
    <w:p w14:paraId="0820A805" w14:textId="21B033C7" w:rsidR="00301C44" w:rsidRDefault="00301C44" w:rsidP="00301C44">
      <w:r>
        <w:t>Approval was previously granted for this site  - Although this has now just recently lapsed, there is still a history of the approval for this location.</w:t>
      </w:r>
    </w:p>
    <w:p w14:paraId="7FBF2C9C" w14:textId="3313BB54" w:rsidR="00301C44" w:rsidRDefault="00301C44" w:rsidP="00301C44">
      <w:r>
        <w:t>As for traffic movement, the purpose of the bunkhouse is to suit walkers and cyclists and will be promoted as such and therefore vehicular movement should be very limited if at all.</w:t>
      </w:r>
    </w:p>
    <w:p w14:paraId="17065864" w14:textId="260EC9F8" w:rsidR="00301C44" w:rsidRDefault="00301C44" w:rsidP="00301C44">
      <w:r>
        <w:t>Also attached is a copy of the email thread from the Building Inspector to show why the changes were made</w:t>
      </w:r>
    </w:p>
    <w:p w14:paraId="2066F1B5" w14:textId="28537297" w:rsidR="00301C44" w:rsidRDefault="00301C44" w:rsidP="00301C44"/>
    <w:p w14:paraId="5D3D1898" w14:textId="77777777" w:rsidR="00301C44" w:rsidRPr="00301C44" w:rsidRDefault="00301C44" w:rsidP="00301C44">
      <w:pPr>
        <w:spacing w:after="0" w:line="240" w:lineRule="auto"/>
        <w:rPr>
          <w:rFonts w:ascii="Humanst521 Lt BT" w:eastAsia="Times New Roman" w:hAnsi="Humanst521 Lt BT" w:cs="Arial"/>
          <w:b/>
          <w:sz w:val="36"/>
          <w:szCs w:val="36"/>
          <w:lang w:eastAsia="en-GB"/>
        </w:rPr>
      </w:pPr>
      <w:r w:rsidRPr="00301C44">
        <w:rPr>
          <w:rFonts w:ascii="Humanst521 Lt BT" w:eastAsia="Times New Roman" w:hAnsi="Humanst521 Lt BT" w:cs="Arial"/>
          <w:b/>
          <w:sz w:val="36"/>
          <w:szCs w:val="36"/>
          <w:lang w:eastAsia="en-GB"/>
        </w:rPr>
        <w:t xml:space="preserve">Michael Rathbone </w:t>
      </w:r>
      <w:r w:rsidRPr="00301C44">
        <w:rPr>
          <w:rFonts w:ascii="Humanst521 Lt BT" w:eastAsia="Times New Roman" w:hAnsi="Humanst521 Lt BT" w:cs="Arial"/>
          <w:b/>
          <w:sz w:val="24"/>
          <w:szCs w:val="24"/>
          <w:lang w:eastAsia="en-GB"/>
        </w:rPr>
        <w:t>ACABE</w:t>
      </w:r>
    </w:p>
    <w:p w14:paraId="0BE554DE" w14:textId="77777777" w:rsidR="00301C44" w:rsidRPr="00301C44" w:rsidRDefault="00301C44" w:rsidP="00301C44">
      <w:pPr>
        <w:spacing w:after="0" w:line="240" w:lineRule="auto"/>
        <w:rPr>
          <w:rFonts w:ascii="Humanst521 Lt BT" w:eastAsia="Times New Roman" w:hAnsi="Humanst521 Lt BT" w:cs="Arial"/>
          <w:b/>
          <w:sz w:val="24"/>
          <w:szCs w:val="24"/>
          <w:lang w:eastAsia="en-GB"/>
        </w:rPr>
      </w:pPr>
      <w:r w:rsidRPr="00301C44">
        <w:rPr>
          <w:rFonts w:ascii="Humanst521 Lt BT" w:eastAsia="Times New Roman" w:hAnsi="Humanst521 Lt BT" w:cs="Arial"/>
          <w:b/>
          <w:sz w:val="24"/>
          <w:szCs w:val="24"/>
          <w:lang w:eastAsia="en-GB"/>
        </w:rPr>
        <w:t>Architectural &amp; Surveying</w:t>
      </w:r>
    </w:p>
    <w:p w14:paraId="77F578D3" w14:textId="77777777" w:rsidR="00301C44" w:rsidRPr="00301C44" w:rsidRDefault="00301C44" w:rsidP="00301C44">
      <w:pPr>
        <w:spacing w:after="0" w:line="240" w:lineRule="auto"/>
        <w:rPr>
          <w:rFonts w:ascii="Humanst521 Lt BT" w:eastAsia="Times New Roman" w:hAnsi="Humanst521 Lt BT" w:cs="Arial"/>
          <w:b/>
          <w:sz w:val="24"/>
          <w:szCs w:val="24"/>
          <w:lang w:eastAsia="en-GB"/>
        </w:rPr>
      </w:pPr>
      <w:r w:rsidRPr="00301C44">
        <w:rPr>
          <w:rFonts w:ascii="Humanst521 Lt BT" w:eastAsia="Times New Roman" w:hAnsi="Humanst521 Lt BT" w:cs="Arial"/>
          <w:b/>
          <w:sz w:val="24"/>
          <w:szCs w:val="24"/>
          <w:lang w:eastAsia="en-GB"/>
        </w:rPr>
        <w:t>5 Church Hill</w:t>
      </w:r>
    </w:p>
    <w:p w14:paraId="1F292EFD" w14:textId="77777777" w:rsidR="00301C44" w:rsidRPr="00301C44" w:rsidRDefault="00301C44" w:rsidP="00301C44">
      <w:pPr>
        <w:spacing w:after="0" w:line="240" w:lineRule="auto"/>
        <w:rPr>
          <w:rFonts w:ascii="Humanst521 Lt BT" w:eastAsia="Times New Roman" w:hAnsi="Humanst521 Lt BT" w:cs="Arial"/>
          <w:b/>
          <w:sz w:val="24"/>
          <w:szCs w:val="24"/>
          <w:lang w:eastAsia="en-GB"/>
        </w:rPr>
      </w:pPr>
      <w:r w:rsidRPr="00301C44">
        <w:rPr>
          <w:rFonts w:ascii="Humanst521 Lt BT" w:eastAsia="Times New Roman" w:hAnsi="Humanst521 Lt BT" w:cs="Arial"/>
          <w:b/>
          <w:sz w:val="24"/>
          <w:szCs w:val="24"/>
          <w:lang w:eastAsia="en-GB"/>
        </w:rPr>
        <w:t>Chatton</w:t>
      </w:r>
    </w:p>
    <w:p w14:paraId="09FC6EF7" w14:textId="77777777" w:rsidR="00301C44" w:rsidRPr="00301C44" w:rsidRDefault="00301C44" w:rsidP="00301C44">
      <w:pPr>
        <w:spacing w:after="0" w:line="240" w:lineRule="auto"/>
        <w:rPr>
          <w:rFonts w:ascii="Humanst521 Lt BT" w:eastAsia="Times New Roman" w:hAnsi="Humanst521 Lt BT" w:cs="Arial"/>
          <w:b/>
          <w:sz w:val="24"/>
          <w:szCs w:val="24"/>
          <w:lang w:eastAsia="en-GB"/>
        </w:rPr>
      </w:pPr>
      <w:r w:rsidRPr="00301C44">
        <w:rPr>
          <w:rFonts w:ascii="Humanst521 Lt BT" w:eastAsia="Times New Roman" w:hAnsi="Humanst521 Lt BT" w:cs="Arial"/>
          <w:b/>
          <w:sz w:val="24"/>
          <w:szCs w:val="24"/>
          <w:lang w:eastAsia="en-GB"/>
        </w:rPr>
        <w:t>NE66 5PY</w:t>
      </w:r>
    </w:p>
    <w:p w14:paraId="39F6CF50" w14:textId="77777777" w:rsidR="00301C44" w:rsidRPr="00301C44" w:rsidRDefault="00301C44" w:rsidP="00301C44">
      <w:pPr>
        <w:spacing w:after="0" w:line="240" w:lineRule="auto"/>
        <w:rPr>
          <w:rFonts w:ascii="Humanst521 Lt BT" w:eastAsia="Times New Roman" w:hAnsi="Humanst521 Lt BT" w:cs="Arial"/>
          <w:b/>
          <w:sz w:val="20"/>
          <w:szCs w:val="20"/>
          <w:lang w:eastAsia="en-GB"/>
        </w:rPr>
      </w:pPr>
    </w:p>
    <w:p w14:paraId="721F2609" w14:textId="32902C33" w:rsidR="00D0773B" w:rsidRPr="00BB0F16" w:rsidRDefault="00D0773B" w:rsidP="00BB0F16">
      <w:pPr>
        <w:pStyle w:val="NoSpacing"/>
      </w:pPr>
    </w:p>
    <w:sectPr w:rsidR="00D0773B" w:rsidRPr="00BB0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st521 Lt BT">
    <w:altName w:val="Century Gothic"/>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16"/>
    <w:rsid w:val="00301C44"/>
    <w:rsid w:val="00661C0B"/>
    <w:rsid w:val="00A11E2F"/>
    <w:rsid w:val="00AE245E"/>
    <w:rsid w:val="00BB0F16"/>
    <w:rsid w:val="00BE2FB7"/>
    <w:rsid w:val="00C359FB"/>
    <w:rsid w:val="00D0773B"/>
    <w:rsid w:val="00D3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8C4A"/>
  <w15:chartTrackingRefBased/>
  <w15:docId w15:val="{39B844B1-C71E-452D-9390-D9D6885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4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rathbone</dc:creator>
  <cp:keywords/>
  <dc:description/>
  <cp:lastModifiedBy>Margaret Telfer</cp:lastModifiedBy>
  <cp:revision>3</cp:revision>
  <dcterms:created xsi:type="dcterms:W3CDTF">2021-07-12T09:34:00Z</dcterms:created>
  <dcterms:modified xsi:type="dcterms:W3CDTF">2021-07-12T10:16:00Z</dcterms:modified>
</cp:coreProperties>
</file>